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D0" w:rsidRDefault="006F01D0" w:rsidP="00E228A1">
      <w:pPr>
        <w:pStyle w:val="a5"/>
        <w:ind w:firstLine="0"/>
        <w:rPr>
          <w:sz w:val="22"/>
          <w:szCs w:val="22"/>
        </w:rPr>
      </w:pPr>
      <w:r w:rsidRPr="002F3521">
        <w:rPr>
          <w:sz w:val="22"/>
          <w:szCs w:val="22"/>
        </w:rPr>
        <w:t>ПРОФЕССИОНАЛЬНЫЙ СОЮЗ  РАБОТНИКОВ  РОССИЙСКОЙ  АКАДЕМИИ НАУК</w:t>
      </w:r>
    </w:p>
    <w:p w:rsidR="006F01D0" w:rsidRDefault="006F01D0" w:rsidP="00E228A1">
      <w:pPr>
        <w:pStyle w:val="a5"/>
        <w:ind w:firstLine="0"/>
        <w:rPr>
          <w:sz w:val="36"/>
          <w:szCs w:val="36"/>
        </w:rPr>
      </w:pPr>
      <w:r>
        <w:rPr>
          <w:sz w:val="36"/>
          <w:szCs w:val="36"/>
        </w:rPr>
        <w:t>ПРЕДСЕДАТЕЛЬ  ПРОФСОЮЗА</w:t>
      </w:r>
      <w:r w:rsidRPr="00AB35D8">
        <w:rPr>
          <w:sz w:val="36"/>
          <w:szCs w:val="36"/>
        </w:rPr>
        <w:t xml:space="preserve">  </w:t>
      </w:r>
    </w:p>
    <w:p w:rsidR="006F01D0" w:rsidRPr="005C7D9D" w:rsidRDefault="006F01D0" w:rsidP="00E228A1">
      <w:pPr>
        <w:pStyle w:val="a5"/>
        <w:tabs>
          <w:tab w:val="center" w:pos="4677"/>
        </w:tabs>
        <w:ind w:firstLine="0"/>
        <w:jc w:val="both"/>
        <w:rPr>
          <w:sz w:val="36"/>
          <w:szCs w:val="36"/>
        </w:rPr>
      </w:pPr>
      <w:r>
        <w:t>119334 Москва, ул. Бардина,6/30, стр.2, оф.14-16,</w:t>
      </w:r>
      <w:r w:rsidRPr="00704F7C">
        <w:t xml:space="preserve"> тел./факс:(499)</w:t>
      </w:r>
      <w:r>
        <w:t>1352064, тел. 13530</w:t>
      </w:r>
      <w:r w:rsidRPr="00704F7C">
        <w:t xml:space="preserve">16                                              </w:t>
      </w:r>
      <w:r>
        <w:t xml:space="preserve">   </w:t>
      </w:r>
    </w:p>
    <w:p w:rsidR="006F01D0" w:rsidRPr="009E6265" w:rsidRDefault="006F01D0" w:rsidP="00E228A1">
      <w:pPr>
        <w:pStyle w:val="a7"/>
        <w:pBdr>
          <w:bottom w:val="thinThickSmallGap" w:sz="24" w:space="1" w:color="auto"/>
        </w:pBdr>
        <w:spacing w:line="240" w:lineRule="auto"/>
        <w:ind w:firstLine="0"/>
        <w:rPr>
          <w:b w:val="0"/>
          <w:bCs/>
          <w:sz w:val="28"/>
          <w:szCs w:val="28"/>
          <w:lang w:val="en-US"/>
        </w:rPr>
      </w:pPr>
      <w:r w:rsidRPr="00E228A1">
        <w:rPr>
          <w:b w:val="0"/>
          <w:sz w:val="28"/>
          <w:szCs w:val="28"/>
        </w:rPr>
        <w:t xml:space="preserve">   </w:t>
      </w:r>
      <w:r w:rsidRPr="00704F7C">
        <w:rPr>
          <w:b w:val="0"/>
          <w:sz w:val="28"/>
          <w:szCs w:val="28"/>
          <w:lang w:val="en-US"/>
        </w:rPr>
        <w:t>E</w:t>
      </w:r>
      <w:r w:rsidRPr="009E6265">
        <w:rPr>
          <w:b w:val="0"/>
          <w:sz w:val="28"/>
          <w:szCs w:val="28"/>
          <w:lang w:val="en-US"/>
        </w:rPr>
        <w:t>-</w:t>
      </w:r>
      <w:r w:rsidRPr="00704F7C">
        <w:rPr>
          <w:b w:val="0"/>
          <w:sz w:val="28"/>
          <w:szCs w:val="28"/>
          <w:lang w:val="en-US"/>
        </w:rPr>
        <w:t>mail</w:t>
      </w:r>
      <w:r w:rsidRPr="009E6265">
        <w:rPr>
          <w:b w:val="0"/>
          <w:sz w:val="28"/>
          <w:szCs w:val="28"/>
          <w:lang w:val="en-US"/>
        </w:rPr>
        <w:t xml:space="preserve">: </w:t>
      </w:r>
      <w:hyperlink r:id="rId8" w:history="1">
        <w:r w:rsidRPr="00D077B5">
          <w:rPr>
            <w:rStyle w:val="a9"/>
            <w:b w:val="0"/>
            <w:bCs/>
            <w:sz w:val="28"/>
            <w:szCs w:val="28"/>
            <w:lang w:val="en-US"/>
          </w:rPr>
          <w:t>profras</w:t>
        </w:r>
        <w:r w:rsidRPr="009E6265">
          <w:rPr>
            <w:rStyle w:val="a9"/>
            <w:b w:val="0"/>
            <w:bCs/>
            <w:sz w:val="28"/>
            <w:szCs w:val="28"/>
            <w:lang w:val="en-US"/>
          </w:rPr>
          <w:t>@</w:t>
        </w:r>
        <w:r w:rsidRPr="00D077B5">
          <w:rPr>
            <w:rStyle w:val="a9"/>
            <w:b w:val="0"/>
            <w:bCs/>
            <w:sz w:val="28"/>
            <w:szCs w:val="28"/>
            <w:lang w:val="en-US"/>
          </w:rPr>
          <w:t>prof</w:t>
        </w:r>
        <w:r w:rsidRPr="009E6265">
          <w:rPr>
            <w:rStyle w:val="a9"/>
            <w:b w:val="0"/>
            <w:bCs/>
            <w:sz w:val="28"/>
            <w:szCs w:val="28"/>
            <w:lang w:val="en-US"/>
          </w:rPr>
          <w:t>.</w:t>
        </w:r>
        <w:r w:rsidRPr="00D077B5">
          <w:rPr>
            <w:rStyle w:val="a9"/>
            <w:b w:val="0"/>
            <w:bCs/>
            <w:sz w:val="28"/>
            <w:szCs w:val="28"/>
            <w:lang w:val="en-US"/>
          </w:rPr>
          <w:t>ras</w:t>
        </w:r>
        <w:r w:rsidRPr="009E6265">
          <w:rPr>
            <w:rStyle w:val="a9"/>
            <w:b w:val="0"/>
            <w:bCs/>
            <w:sz w:val="28"/>
            <w:szCs w:val="28"/>
            <w:lang w:val="en-US"/>
          </w:rPr>
          <w:t>.</w:t>
        </w:r>
        <w:r w:rsidRPr="00D077B5">
          <w:rPr>
            <w:rStyle w:val="a9"/>
            <w:b w:val="0"/>
            <w:bCs/>
            <w:sz w:val="28"/>
            <w:szCs w:val="28"/>
            <w:lang w:val="en-US"/>
          </w:rPr>
          <w:t>ru</w:t>
        </w:r>
      </w:hyperlink>
    </w:p>
    <w:p w:rsidR="006F01D0" w:rsidRPr="00855A3E" w:rsidRDefault="006F01D0" w:rsidP="00054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A3E">
        <w:rPr>
          <w:rFonts w:ascii="Times New Roman" w:hAnsi="Times New Roman"/>
          <w:sz w:val="28"/>
          <w:szCs w:val="28"/>
        </w:rPr>
        <w:t xml:space="preserve">18 сентября  </w:t>
      </w:r>
      <w:smartTag w:uri="urn:schemas-microsoft-com:office:smarttags" w:element="metricconverter">
        <w:smartTagPr>
          <w:attr w:name="ProductID" w:val="2018 г"/>
        </w:smartTagPr>
        <w:r w:rsidRPr="00855A3E">
          <w:rPr>
            <w:rFonts w:ascii="Times New Roman" w:hAnsi="Times New Roman"/>
            <w:sz w:val="28"/>
            <w:szCs w:val="28"/>
          </w:rPr>
          <w:t>2018 г</w:t>
        </w:r>
      </w:smartTag>
      <w:r w:rsidRPr="00855A3E">
        <w:rPr>
          <w:rFonts w:ascii="Times New Roman" w:hAnsi="Times New Roman"/>
          <w:sz w:val="28"/>
          <w:szCs w:val="28"/>
        </w:rPr>
        <w:t>.                                                                                    №  114</w:t>
      </w:r>
    </w:p>
    <w:p w:rsidR="006F01D0" w:rsidRDefault="006F01D0" w:rsidP="0068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1D0" w:rsidRDefault="006F01D0" w:rsidP="00A43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1D0" w:rsidRPr="00E775E4" w:rsidRDefault="006F01D0" w:rsidP="00A43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75E4">
        <w:rPr>
          <w:rFonts w:ascii="Times New Roman" w:hAnsi="Times New Roman"/>
          <w:b/>
          <w:sz w:val="24"/>
          <w:szCs w:val="24"/>
        </w:rPr>
        <w:t xml:space="preserve">Помощнику Президента РФ, </w:t>
      </w:r>
    </w:p>
    <w:p w:rsidR="006F01D0" w:rsidRPr="00E775E4" w:rsidRDefault="006F01D0" w:rsidP="00A43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75E4">
        <w:rPr>
          <w:rFonts w:ascii="Times New Roman" w:hAnsi="Times New Roman"/>
          <w:b/>
          <w:sz w:val="24"/>
          <w:szCs w:val="24"/>
        </w:rPr>
        <w:t>ответственному секретарю Совета при Президенте РФ</w:t>
      </w:r>
    </w:p>
    <w:p w:rsidR="006F01D0" w:rsidRPr="00E775E4" w:rsidRDefault="006F01D0" w:rsidP="009D1D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75E4">
        <w:rPr>
          <w:rFonts w:ascii="Times New Roman" w:hAnsi="Times New Roman"/>
          <w:b/>
          <w:sz w:val="24"/>
          <w:szCs w:val="24"/>
        </w:rPr>
        <w:t xml:space="preserve">по стратегическому развитию и национальным проектам </w:t>
      </w:r>
    </w:p>
    <w:p w:rsidR="006F01D0" w:rsidRPr="00E775E4" w:rsidRDefault="006F01D0" w:rsidP="00A43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75E4">
        <w:rPr>
          <w:rFonts w:ascii="Times New Roman" w:hAnsi="Times New Roman"/>
          <w:b/>
          <w:sz w:val="24"/>
          <w:szCs w:val="24"/>
        </w:rPr>
        <w:t>Белоусову А.Р.</w:t>
      </w:r>
    </w:p>
    <w:p w:rsidR="006F01D0" w:rsidRPr="00E775E4" w:rsidRDefault="006F01D0" w:rsidP="00A43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01D0" w:rsidRPr="00B952D5" w:rsidRDefault="006F01D0" w:rsidP="000B56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1D0" w:rsidRPr="00B952D5" w:rsidRDefault="006F01D0" w:rsidP="00091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952D5">
        <w:rPr>
          <w:rFonts w:ascii="Times New Roman" w:hAnsi="Times New Roman"/>
          <w:sz w:val="24"/>
          <w:szCs w:val="24"/>
        </w:rPr>
        <w:t xml:space="preserve">Глубокоуважаемый Андрей </w:t>
      </w:r>
      <w:proofErr w:type="spellStart"/>
      <w:r w:rsidRPr="00B952D5">
        <w:rPr>
          <w:rFonts w:ascii="Times New Roman" w:hAnsi="Times New Roman"/>
          <w:sz w:val="24"/>
          <w:szCs w:val="24"/>
        </w:rPr>
        <w:t>Рэмович</w:t>
      </w:r>
      <w:proofErr w:type="spellEnd"/>
      <w:r w:rsidRPr="00B952D5">
        <w:rPr>
          <w:rFonts w:ascii="Times New Roman" w:hAnsi="Times New Roman"/>
          <w:sz w:val="24"/>
          <w:szCs w:val="24"/>
        </w:rPr>
        <w:t>!</w:t>
      </w:r>
    </w:p>
    <w:bookmarkEnd w:id="0"/>
    <w:p w:rsidR="006F01D0" w:rsidRPr="00B952D5" w:rsidRDefault="006F01D0" w:rsidP="000B56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1D0" w:rsidRPr="009A001C" w:rsidRDefault="006F01D0" w:rsidP="00AF1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2D5">
        <w:rPr>
          <w:rFonts w:ascii="Times New Roman" w:hAnsi="Times New Roman"/>
          <w:sz w:val="24"/>
          <w:szCs w:val="24"/>
        </w:rPr>
        <w:t xml:space="preserve">В настоящее время происходит доработка национального проекта по науке, в качестве первой и основной цели которого Указ Президента России № 204 от 7 мая 2018 года «О национальных целях и стратегических задачах развития Российской Федерации на период до 2024 года» устанавливает «обеспечение присутствия Российской Федерации в числе пяти ведущих стран мира, осуществляющих научные </w:t>
      </w:r>
      <w:r w:rsidRPr="009A001C">
        <w:rPr>
          <w:rFonts w:ascii="Times New Roman" w:hAnsi="Times New Roman"/>
          <w:sz w:val="24"/>
          <w:szCs w:val="24"/>
        </w:rPr>
        <w:t xml:space="preserve">исследования и разработки в областях, определяемых приоритетами научно-технологического развития». </w:t>
      </w:r>
    </w:p>
    <w:p w:rsidR="006F01D0" w:rsidRPr="009A001C" w:rsidRDefault="006F01D0" w:rsidP="00AF1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>Судя по имеющейся в распоряжении Профсоюза работников Российской академии наук (РАН) информации – проекте паспорта национального проекта по</w:t>
      </w:r>
      <w:r>
        <w:rPr>
          <w:rFonts w:ascii="Times New Roman" w:hAnsi="Times New Roman"/>
          <w:sz w:val="24"/>
          <w:szCs w:val="24"/>
        </w:rPr>
        <w:t xml:space="preserve"> науке, докладах руководителей М</w:t>
      </w:r>
      <w:r w:rsidRPr="009A001C">
        <w:rPr>
          <w:rFonts w:ascii="Times New Roman" w:hAnsi="Times New Roman"/>
          <w:sz w:val="24"/>
          <w:szCs w:val="24"/>
        </w:rPr>
        <w:t xml:space="preserve">инистерства науки и высшего образования и РАН на Президиуме РАН 4 сентября 2018 года, – запланированные на национальный проект по науке финансовые ресурсы </w:t>
      </w:r>
      <w:r w:rsidRPr="009A001C">
        <w:rPr>
          <w:rFonts w:ascii="Times New Roman" w:hAnsi="Times New Roman"/>
          <w:b/>
          <w:i/>
          <w:sz w:val="24"/>
          <w:szCs w:val="24"/>
        </w:rPr>
        <w:t>совершенно недостаточны для достижения этой цели.</w:t>
      </w:r>
      <w:r w:rsidRPr="009A001C">
        <w:rPr>
          <w:rFonts w:ascii="Times New Roman" w:hAnsi="Times New Roman"/>
          <w:sz w:val="24"/>
          <w:szCs w:val="24"/>
        </w:rPr>
        <w:t xml:space="preserve"> </w:t>
      </w:r>
    </w:p>
    <w:p w:rsidR="006F01D0" w:rsidRPr="009A001C" w:rsidRDefault="006F01D0" w:rsidP="00AF1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Примерно 400 млрд. рублей, в том числе немногим более 300 млрд. рублей – дополнительно к имеющимся планам, которые планируется выделить из федерального бюджета в течение 2019 – 2024 годов на 3 федеральных проекта, не позволят кардинальным образом изменить ситуацию с финансированием науки и вывести его на необходимый для обеспечения конкурентоспособности страны уровень, даже если говорить только о фундаментальных исследованиях. </w:t>
      </w:r>
    </w:p>
    <w:p w:rsidR="006F01D0" w:rsidRPr="009A001C" w:rsidRDefault="006F01D0" w:rsidP="00AF1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>Ограничимся анализом возможности достижения основной цели национального проекта только в этой сфере исследовательской деятельности. Используем для этого ключевой для фундаментальной науки индикатор, заданный в паспорте национального проекта, – число публикаций российских ученых в изданиях, индексируемых в ведущих международных базах данных.</w:t>
      </w:r>
    </w:p>
    <w:p w:rsidR="006F01D0" w:rsidRPr="009A001C" w:rsidRDefault="006F01D0" w:rsidP="00AF1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М</w:t>
      </w:r>
      <w:r w:rsidRPr="009A001C">
        <w:rPr>
          <w:rFonts w:ascii="Times New Roman" w:hAnsi="Times New Roman"/>
          <w:sz w:val="24"/>
          <w:szCs w:val="24"/>
        </w:rPr>
        <w:t xml:space="preserve">инистерства науки и высшего образования, в настоящее время по числу публикаций в научных журналах, индексируемых в ведущих международных базах данных </w:t>
      </w:r>
      <w:r w:rsidRPr="009A001C">
        <w:rPr>
          <w:rFonts w:ascii="Times New Roman" w:hAnsi="Times New Roman"/>
          <w:sz w:val="24"/>
          <w:szCs w:val="24"/>
          <w:lang w:val="en-US"/>
        </w:rPr>
        <w:t>Web</w:t>
      </w:r>
      <w:r w:rsidRPr="009A001C">
        <w:rPr>
          <w:rFonts w:ascii="Times New Roman" w:hAnsi="Times New Roman"/>
          <w:sz w:val="24"/>
          <w:szCs w:val="24"/>
        </w:rPr>
        <w:t xml:space="preserve"> </w:t>
      </w:r>
      <w:r w:rsidRPr="009A001C">
        <w:rPr>
          <w:rFonts w:ascii="Times New Roman" w:hAnsi="Times New Roman"/>
          <w:sz w:val="24"/>
          <w:szCs w:val="24"/>
          <w:lang w:val="en-US"/>
        </w:rPr>
        <w:t>of</w:t>
      </w:r>
      <w:r w:rsidRPr="009A001C">
        <w:rPr>
          <w:rFonts w:ascii="Times New Roman" w:hAnsi="Times New Roman"/>
          <w:sz w:val="24"/>
          <w:szCs w:val="24"/>
        </w:rPr>
        <w:t xml:space="preserve"> </w:t>
      </w:r>
      <w:r w:rsidRPr="009A001C">
        <w:rPr>
          <w:rFonts w:ascii="Times New Roman" w:hAnsi="Times New Roman"/>
          <w:sz w:val="24"/>
          <w:szCs w:val="24"/>
          <w:lang w:val="en-US"/>
        </w:rPr>
        <w:t>Science</w:t>
      </w:r>
      <w:r w:rsidRPr="009A001C">
        <w:rPr>
          <w:rFonts w:ascii="Times New Roman" w:hAnsi="Times New Roman"/>
          <w:sz w:val="24"/>
          <w:szCs w:val="24"/>
        </w:rPr>
        <w:t xml:space="preserve"> </w:t>
      </w:r>
      <w:r w:rsidRPr="009A001C">
        <w:rPr>
          <w:rFonts w:ascii="Times New Roman" w:hAnsi="Times New Roman"/>
          <w:sz w:val="24"/>
          <w:szCs w:val="24"/>
          <w:lang w:val="en-US"/>
        </w:rPr>
        <w:t>Core</w:t>
      </w:r>
      <w:r w:rsidRPr="009A001C">
        <w:rPr>
          <w:rFonts w:ascii="Times New Roman" w:hAnsi="Times New Roman"/>
          <w:sz w:val="24"/>
          <w:szCs w:val="24"/>
        </w:rPr>
        <w:t xml:space="preserve"> </w:t>
      </w:r>
      <w:r w:rsidRPr="009A001C">
        <w:rPr>
          <w:rFonts w:ascii="Times New Roman" w:hAnsi="Times New Roman"/>
          <w:sz w:val="24"/>
          <w:szCs w:val="24"/>
          <w:lang w:val="en-US"/>
        </w:rPr>
        <w:t>Collection</w:t>
      </w:r>
      <w:r w:rsidRPr="009A001C">
        <w:rPr>
          <w:rFonts w:ascii="Times New Roman" w:hAnsi="Times New Roman"/>
          <w:sz w:val="24"/>
          <w:szCs w:val="24"/>
        </w:rPr>
        <w:t xml:space="preserve"> и </w:t>
      </w:r>
      <w:r w:rsidRPr="009A001C">
        <w:rPr>
          <w:rFonts w:ascii="Times New Roman" w:hAnsi="Times New Roman"/>
          <w:sz w:val="24"/>
          <w:szCs w:val="24"/>
          <w:lang w:val="en-US"/>
        </w:rPr>
        <w:t>Scopus</w:t>
      </w:r>
      <w:r w:rsidRPr="009A001C">
        <w:rPr>
          <w:rFonts w:ascii="Times New Roman" w:hAnsi="Times New Roman"/>
          <w:sz w:val="24"/>
          <w:szCs w:val="24"/>
        </w:rPr>
        <w:t xml:space="preserve">, по приоритетным направлениям научно-технологического развития Россия находится на 11 месте. По оценке первого заместителя министра, Г.В. </w:t>
      </w:r>
      <w:proofErr w:type="spellStart"/>
      <w:r w:rsidRPr="009A001C">
        <w:rPr>
          <w:rFonts w:ascii="Times New Roman" w:hAnsi="Times New Roman"/>
          <w:sz w:val="24"/>
          <w:szCs w:val="24"/>
        </w:rPr>
        <w:t>Трубникова</w:t>
      </w:r>
      <w:proofErr w:type="spellEnd"/>
      <w:r w:rsidRPr="009A001C">
        <w:rPr>
          <w:rFonts w:ascii="Times New Roman" w:hAnsi="Times New Roman"/>
          <w:sz w:val="24"/>
          <w:szCs w:val="24"/>
        </w:rPr>
        <w:t xml:space="preserve">, для попадания в число 5 ведущих стран мира необходимо увеличить общее число публикаций российских ученых в журналах, индексируемых в этих базах данных, примерно в 2 раза. В 2017 году в базе данных </w:t>
      </w:r>
      <w:r w:rsidRPr="009A001C">
        <w:rPr>
          <w:rFonts w:ascii="Times New Roman" w:hAnsi="Times New Roman"/>
          <w:sz w:val="24"/>
          <w:szCs w:val="24"/>
          <w:lang w:val="en-US"/>
        </w:rPr>
        <w:t>Web</w:t>
      </w:r>
      <w:r w:rsidRPr="009A001C">
        <w:rPr>
          <w:rFonts w:ascii="Times New Roman" w:hAnsi="Times New Roman"/>
          <w:sz w:val="24"/>
          <w:szCs w:val="24"/>
        </w:rPr>
        <w:t xml:space="preserve"> </w:t>
      </w:r>
      <w:r w:rsidRPr="009A001C">
        <w:rPr>
          <w:rFonts w:ascii="Times New Roman" w:hAnsi="Times New Roman"/>
          <w:sz w:val="24"/>
          <w:szCs w:val="24"/>
          <w:lang w:val="en-US"/>
        </w:rPr>
        <w:t>of</w:t>
      </w:r>
      <w:r w:rsidRPr="009A001C">
        <w:rPr>
          <w:rFonts w:ascii="Times New Roman" w:hAnsi="Times New Roman"/>
          <w:sz w:val="24"/>
          <w:szCs w:val="24"/>
        </w:rPr>
        <w:t xml:space="preserve"> </w:t>
      </w:r>
      <w:r w:rsidRPr="009A001C">
        <w:rPr>
          <w:rFonts w:ascii="Times New Roman" w:hAnsi="Times New Roman"/>
          <w:sz w:val="24"/>
          <w:szCs w:val="24"/>
          <w:lang w:val="en-US"/>
        </w:rPr>
        <w:t>Science</w:t>
      </w:r>
      <w:r w:rsidRPr="009A001C">
        <w:rPr>
          <w:rFonts w:ascii="Times New Roman" w:hAnsi="Times New Roman"/>
          <w:sz w:val="24"/>
          <w:szCs w:val="24"/>
        </w:rPr>
        <w:t xml:space="preserve"> </w:t>
      </w:r>
      <w:r w:rsidRPr="009A001C">
        <w:rPr>
          <w:rFonts w:ascii="Times New Roman" w:hAnsi="Times New Roman"/>
          <w:sz w:val="24"/>
          <w:szCs w:val="24"/>
          <w:lang w:val="en-US"/>
        </w:rPr>
        <w:t>Core</w:t>
      </w:r>
      <w:r w:rsidRPr="009A001C">
        <w:rPr>
          <w:rFonts w:ascii="Times New Roman" w:hAnsi="Times New Roman"/>
          <w:sz w:val="24"/>
          <w:szCs w:val="24"/>
        </w:rPr>
        <w:t xml:space="preserve"> </w:t>
      </w:r>
      <w:r w:rsidRPr="009A001C">
        <w:rPr>
          <w:rFonts w:ascii="Times New Roman" w:hAnsi="Times New Roman"/>
          <w:sz w:val="24"/>
          <w:szCs w:val="24"/>
          <w:lang w:val="en-US"/>
        </w:rPr>
        <w:t>Collection</w:t>
      </w:r>
      <w:r w:rsidRPr="009A001C">
        <w:rPr>
          <w:rFonts w:ascii="Times New Roman" w:hAnsi="Times New Roman"/>
          <w:sz w:val="24"/>
          <w:szCs w:val="24"/>
        </w:rPr>
        <w:t xml:space="preserve"> проиндексировано около 76 тысяч публикаций российских ученых, в базе данных </w:t>
      </w:r>
      <w:r w:rsidRPr="009A001C">
        <w:rPr>
          <w:rFonts w:ascii="Times New Roman" w:hAnsi="Times New Roman"/>
          <w:sz w:val="24"/>
          <w:szCs w:val="24"/>
          <w:lang w:val="en-US"/>
        </w:rPr>
        <w:t>Scopus</w:t>
      </w:r>
      <w:r w:rsidRPr="009A001C">
        <w:rPr>
          <w:rFonts w:ascii="Times New Roman" w:hAnsi="Times New Roman"/>
          <w:sz w:val="24"/>
          <w:szCs w:val="24"/>
        </w:rPr>
        <w:t xml:space="preserve">, включающей несколько большее число научных журналов, в том числе российских, в 2017 году числится более 87 тысяч публикаций российских ученых. </w:t>
      </w:r>
    </w:p>
    <w:p w:rsidR="006F01D0" w:rsidRPr="009A001C" w:rsidRDefault="006F01D0" w:rsidP="00AF1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Таким образом, в 2024 году число публикаций российских ученых в международных базах данных должно составить, как минимум, 150 тысяч штук. Каким </w:t>
      </w:r>
      <w:r w:rsidRPr="009A001C">
        <w:rPr>
          <w:rFonts w:ascii="Times New Roman" w:hAnsi="Times New Roman"/>
          <w:sz w:val="24"/>
          <w:szCs w:val="24"/>
        </w:rPr>
        <w:lastRenderedPageBreak/>
        <w:t>образом предлагаемые федеральные проекты смогут способствовать решению этой задачи?</w:t>
      </w:r>
    </w:p>
    <w:p w:rsidR="006F01D0" w:rsidRPr="009A001C" w:rsidRDefault="006F01D0" w:rsidP="00C86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Прежде чем обсуждать возможный вклад от разных направлений деятельности, необходимо отметить, что число публикаций в 2024 году в определяющей степени будет задано условиями (в том числе – уровнем финансирования науки), в которых она будет находиться в предыдущие годы. Только уже закупленное - и налаженное – ранее 2024 года оборудование, только уже привлеченные в научные организации к этому времени – и уже занимающиеся проведением исследований – ведущие и молодые ученые смогут оказать влияние на число публикаций в 2024 году. </w:t>
      </w:r>
    </w:p>
    <w:p w:rsidR="006F01D0" w:rsidRPr="009A001C" w:rsidRDefault="006F01D0" w:rsidP="00C86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Выделенные в 2024 году (да и поступившие в организации во второй половине 2023 года) средства на приобретение оборудования, запущенные к концу этого года установки </w:t>
      </w:r>
      <w:proofErr w:type="spellStart"/>
      <w:r w:rsidRPr="009A001C">
        <w:rPr>
          <w:rFonts w:ascii="Times New Roman" w:hAnsi="Times New Roman"/>
          <w:sz w:val="24"/>
          <w:szCs w:val="24"/>
        </w:rPr>
        <w:t>мегасайенс</w:t>
      </w:r>
      <w:proofErr w:type="spellEnd"/>
      <w:r w:rsidRPr="009A001C">
        <w:rPr>
          <w:rFonts w:ascii="Times New Roman" w:hAnsi="Times New Roman"/>
          <w:sz w:val="24"/>
          <w:szCs w:val="24"/>
        </w:rPr>
        <w:t xml:space="preserve"> и иные объекты научно-технологической инфраструктуры, включая новые или модернизированные морские суда, привлеченные в 2024 году в российские организации ученые, начатые в этом году масштабные эксперименты мирового уровня повлияют на публикационную активность уже в последующие годы. </w:t>
      </w:r>
    </w:p>
    <w:p w:rsidR="006F01D0" w:rsidRPr="009A001C" w:rsidRDefault="006F01D0" w:rsidP="00C86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Соответственно, независимо от объема финансирования, предполагаемый график распределения финансирования национального проекта по годам, когда объем вложений федерального бюджета в последние 2 года составляет 45 % от общего объема финансирования нацпроекта, серьезно затрудняет достижение поставленных Президентом России целей. </w:t>
      </w:r>
    </w:p>
    <w:p w:rsidR="006F01D0" w:rsidRPr="009A001C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В рамках национального проекта предполагается создание не менее 16 научных центров мирового уровня и 15 научно-образовательных центров. И те, и другие будут создаваться на основе существующих организаций, работающих в них коллективов, причем основным направлением работы научно-образовательных центров будут прикладные исследования и разработки. Поэтому не следует ожидать значительного увеличения публикационной активности от создания центров, с учетом графика их создания число дополнительных публикаций сотрудников центров в 2024 году составит – в лучшем случае – 3-5 тысяч штук. </w:t>
      </w:r>
    </w:p>
    <w:p w:rsidR="006F01D0" w:rsidRPr="009A001C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Предполагается к 2024 году создать 150 лабораторий, значительную часть которых будут возглавлять перспективные молодые исследователи. И в этом случае лаборатории не будут создаваться «на пустом месте»: будущие руководители лабораторий и их коллеги, которые составят костяк таких лабораторий, в подавляющем большинстве случаев уже сейчас работают в российских организациях и активно публикуются. Новое оборудование, возможность привлечь в состав лаборатории какое-то число молодых исследователей за счет дополнительных средств – все это позволит увеличить публикационную активность. Но даже в лучшем случае сложно рассчитывать в среднем более чем на 5-6 дополнительных публикаций в год от каждой сформированной лаборатории, т.е. ежегодное число дополнительных публикаций не превысит 1 тысячи.  </w:t>
      </w:r>
    </w:p>
    <w:p w:rsidR="006F01D0" w:rsidRPr="009A001C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Также планируется к 2024 году начать выполнение не менее 1500 проектов по приоритетным направлениям научно-технологического развития, как минимум 50 % руководителей таких проектов должны быть перспективными молодыми учеными. Сложно предсказать, какой процент таких проектов будет выполняться за пределами упомянутых выше центров и лабораторий, но даже если предполагать, что все 1500, то вряд ли каждый сравнительно небольшой проект даст более 2-3 действительно дополнительных статей в год: обычно исполнители конкретного проекта расходуют только часть своего времени на работы по этому проекту, в другое время они занимаются выполнением работ в рамках государственного задания и иных проектов. Поэтому даже в лучшем случаем число дополнительных публикаций за счет таких проектов составит 3-4 тысячи штук. </w:t>
      </w:r>
    </w:p>
    <w:p w:rsidR="006F01D0" w:rsidRPr="009A001C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Определенный эффект дадут и вложения в научное оборудование и инфраструктуру за пределами ведущих научных и научно-образовательных центров и созданных лабораторий под руководством перспективных молодых ученых. При этом, с </w:t>
      </w:r>
      <w:r w:rsidRPr="009A001C">
        <w:rPr>
          <w:rFonts w:ascii="Times New Roman" w:hAnsi="Times New Roman"/>
          <w:sz w:val="24"/>
          <w:szCs w:val="24"/>
        </w:rPr>
        <w:lastRenderedPageBreak/>
        <w:t xml:space="preserve">учетом сроков реализации проектов, установки класса </w:t>
      </w:r>
      <w:proofErr w:type="spellStart"/>
      <w:r w:rsidRPr="009A001C">
        <w:rPr>
          <w:rFonts w:ascii="Times New Roman" w:hAnsi="Times New Roman"/>
          <w:sz w:val="24"/>
          <w:szCs w:val="24"/>
        </w:rPr>
        <w:t>мегасайенс</w:t>
      </w:r>
      <w:proofErr w:type="spellEnd"/>
      <w:r w:rsidRPr="009A001C">
        <w:rPr>
          <w:rFonts w:ascii="Times New Roman" w:hAnsi="Times New Roman"/>
          <w:sz w:val="24"/>
          <w:szCs w:val="24"/>
        </w:rPr>
        <w:t xml:space="preserve"> и новые научные суда практически не окажут влияния на число публикаций российских ученых в 2024 году. Объем вложений в приборную базы и инфраструктуру науки за пределами указанных выше объектов </w:t>
      </w:r>
      <w:proofErr w:type="spellStart"/>
      <w:r w:rsidRPr="009A001C">
        <w:rPr>
          <w:rFonts w:ascii="Times New Roman" w:hAnsi="Times New Roman"/>
          <w:sz w:val="24"/>
          <w:szCs w:val="24"/>
        </w:rPr>
        <w:t>мегасайенс</w:t>
      </w:r>
      <w:proofErr w:type="spellEnd"/>
      <w:r w:rsidRPr="009A001C">
        <w:rPr>
          <w:rFonts w:ascii="Times New Roman" w:hAnsi="Times New Roman"/>
          <w:sz w:val="24"/>
          <w:szCs w:val="24"/>
        </w:rPr>
        <w:t xml:space="preserve">, ведущих научных и научно-образовательных центров, новых лабораторий, будет достаточно ограниченным. Кроме того, более половины финансирования на приборное переоснащение ведущих организаций будет выделено в последние три года проекта, а дорогостоящее оборудование, как уже отмечалось, необходимо не только закупить, но также установить, наладить и освоить, что требует определенного времени. От начала исследовательских работ до публикации результатов также проходит заметное время. Поэтому не стоит рассчитывать, что в 2024 году вложения в приборную базу и инфраструктуру за пределами новых центров и лабораторий дадут дополнительно 2-5 тысяч публикаций. </w:t>
      </w:r>
    </w:p>
    <w:p w:rsidR="006F01D0" w:rsidRPr="009A001C" w:rsidRDefault="006F01D0" w:rsidP="0028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>«Независимый» вклад от средств, выделяемых на поддержку научной аспирантуры и поддержку внутрироссийской мобильности, вряд ли превысит 1-2 тысячи публикаций в год.</w:t>
      </w:r>
    </w:p>
    <w:p w:rsidR="006F01D0" w:rsidRPr="009A001C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 xml:space="preserve">Таким образом, суммарный эффект рассмотренных вложений в 2024 году окажется на уровне порядка 10, в лучшем случае – 15 тысяч дополнительных публикаций в журналах, индексируемых в авторитетных международных базах данных, что абсолютно недостаточно для достижения поставленной Президентом России цели. Рассчитывать, что удастся заметно увеличить публикационную активность научных сотрудников при имеющихся ресурсах не следует: публикационная активность и без того целенаправленно стимулировалась в последние несколько лет – она учитывалась при выделении финансирования проектов, при приеме на научные и преподавательские должности и т.д., в научных организациях и организациях высшего образования с сотрудниками были заключены эффективные контракты. </w:t>
      </w:r>
    </w:p>
    <w:p w:rsidR="006F01D0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01C">
        <w:rPr>
          <w:rFonts w:ascii="Times New Roman" w:hAnsi="Times New Roman"/>
          <w:sz w:val="24"/>
          <w:szCs w:val="24"/>
        </w:rPr>
        <w:t>С формальной точки зрения серьезно приблизиться к удвоению числа публикаций российских ученых в журналах, индексируемых</w:t>
      </w:r>
      <w:r w:rsidRPr="00833F4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ведущих международных базах данных </w:t>
      </w:r>
      <w:r w:rsidRPr="00833F4E">
        <w:rPr>
          <w:rFonts w:ascii="Times New Roman" w:hAnsi="Times New Roman"/>
          <w:sz w:val="24"/>
          <w:szCs w:val="24"/>
          <w:lang w:val="en-US"/>
        </w:rPr>
        <w:t>Web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of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Science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Core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Collection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33F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можно только за счет из одного направлений деятельности, обозначенных в паспорте национального проекта, – включения российских журналов в эти базы данных. Строго говоря, в этом случае речь идет не о реальном улучшении ситуации в российской науке, а об улучшении «видимости»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науки в глобальном мире, что, конечно, также полезно. Но даже при таком «формальном» подходе к выполнению требований Указа Президента России вряд ли удастся решить поставленную задачу. </w:t>
      </w:r>
    </w:p>
    <w:p w:rsidR="006F01D0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Web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of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Science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Core</w:t>
      </w:r>
      <w:r w:rsidRPr="00B24F41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Collection</w:t>
      </w:r>
      <w:r>
        <w:rPr>
          <w:rFonts w:ascii="Times New Roman" w:hAnsi="Times New Roman"/>
          <w:sz w:val="24"/>
          <w:szCs w:val="24"/>
        </w:rPr>
        <w:t xml:space="preserve"> включено менее 200 российских журналов, в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B24F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менее</w:t>
      </w:r>
      <w:r w:rsidRPr="00B24F41">
        <w:rPr>
          <w:rFonts w:ascii="Times New Roman" w:hAnsi="Times New Roman"/>
          <w:sz w:val="24"/>
          <w:szCs w:val="24"/>
        </w:rPr>
        <w:t xml:space="preserve"> 500</w:t>
      </w:r>
      <w:r>
        <w:rPr>
          <w:rFonts w:ascii="Times New Roman" w:hAnsi="Times New Roman"/>
          <w:sz w:val="24"/>
          <w:szCs w:val="24"/>
        </w:rPr>
        <w:t xml:space="preserve">. Планируется, что к 31 декабря 2024 года в эти базы данных будет включено еще порядка 500 российских журналов. С учетом того, что среднее годовое число публикаций в российском научном журнале незначительно превышает 100 штук, это может обеспечить ежегодно порядка 50 тысяч дополнительных публикаций российских ученых в международных базах данных.  </w:t>
      </w:r>
    </w:p>
    <w:p w:rsidR="006F01D0" w:rsidRPr="0031444D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Даже и в этом случае задача удвоения числа публикаций российских ученых не будет выполнена. Более того, добиться включения не менее 500 российских журналов в вышеперечисленные базы данных будет сложно. Журналу недостаточно иметь англоязычный сайт,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 w:rsidRPr="00314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пригласить в состав редколлегии работающих за пределами России ученых. Необходимо наличие определенного числа цитирований статей, опубликованных в данном журнале, в журналах, уже включенных в базу данных, а также положительная экспертная оценка научного качества публикуемых в журнале статей. </w:t>
      </w:r>
    </w:p>
    <w:p w:rsidR="006F01D0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российские исследователи ориентируются на публикацию своих работ в журналах, уже включенных в базы данных </w:t>
      </w:r>
      <w:r w:rsidRPr="00833F4E">
        <w:rPr>
          <w:rFonts w:ascii="Times New Roman" w:hAnsi="Times New Roman"/>
          <w:sz w:val="24"/>
          <w:szCs w:val="24"/>
          <w:lang w:val="en-US"/>
        </w:rPr>
        <w:t>Web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of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Science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Core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 w:rsidRPr="00833F4E">
        <w:rPr>
          <w:rFonts w:ascii="Times New Roman" w:hAnsi="Times New Roman"/>
          <w:sz w:val="24"/>
          <w:szCs w:val="24"/>
          <w:lang w:val="en-US"/>
        </w:rPr>
        <w:t>Collection</w:t>
      </w:r>
      <w:r w:rsidRPr="00833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33F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ближайшие годы эта ориентация только усилится. Более того, усилится ориентация на публикацию в наиболее авторитетных из включенных в международные базы данных журналах – в журналах, которые отнесены к первой и второй квартилям. </w:t>
      </w:r>
    </w:p>
    <w:p w:rsidR="006F01D0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Поэтому можно прогнозировать, что нет причин для увеличения числа качественных статей в российских журналах, не включенных в международные базы данных, скорее, будет происходить обратное – у таких журналов будут нарастать проблемы с качеством публикуемых статей. </w:t>
      </w:r>
    </w:p>
    <w:p w:rsidR="006F01D0" w:rsidRDefault="006F01D0" w:rsidP="00DB29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908">
        <w:rPr>
          <w:rFonts w:ascii="Times New Roman" w:hAnsi="Times New Roman"/>
          <w:b/>
          <w:i/>
          <w:sz w:val="24"/>
          <w:szCs w:val="24"/>
        </w:rPr>
        <w:t>Коренным недостатком имеющегося паспорта национального проекта по науке является игнорирование базы существования научных организаций – средств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. Без серьезного увеличения объема выделяемых на государственное задание средств невозможно существенное увеличение штатной численности научных сотрудников, без которого, как показывает мировой опыт, немыслим устойчивый и серьезный рост числа публикаций. Обновление приборной базы также должно коснуться не ограниченного числа ведущих организаций, а основной массы работающих организаций. </w:t>
      </w:r>
    </w:p>
    <w:p w:rsidR="006F01D0" w:rsidRDefault="006F01D0" w:rsidP="000F55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необходима ликвидация региональных дисбалансов в распределении финансирования и оплате труда научных сотрудников. При сохранении текущей ситуации можно предсказать нарастание «утечки мозгов»</w:t>
      </w:r>
      <w:r w:rsidRPr="00134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многих регионов в Москву и за рубеж, </w:t>
      </w:r>
      <w:r w:rsidRPr="000F55F8">
        <w:rPr>
          <w:rFonts w:ascii="Times New Roman" w:hAnsi="Times New Roman"/>
          <w:b/>
          <w:i/>
          <w:sz w:val="24"/>
          <w:szCs w:val="24"/>
        </w:rPr>
        <w:t>а ослабление региональной науки противоречит коренным интересам развития нашей страны</w:t>
      </w:r>
      <w:r>
        <w:rPr>
          <w:rFonts w:ascii="Times New Roman" w:hAnsi="Times New Roman"/>
          <w:sz w:val="24"/>
          <w:szCs w:val="24"/>
        </w:rPr>
        <w:t>.</w:t>
      </w:r>
    </w:p>
    <w:p w:rsidR="006F01D0" w:rsidRPr="000F55F8" w:rsidRDefault="006F01D0" w:rsidP="000F55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5F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офсоюз работников РАН</w:t>
      </w:r>
      <w:r w:rsidRPr="000F55F8">
        <w:rPr>
          <w:rFonts w:ascii="Times New Roman" w:hAnsi="Times New Roman"/>
          <w:sz w:val="24"/>
          <w:szCs w:val="24"/>
        </w:rPr>
        <w:t xml:space="preserve"> не подвергает сомнению актуальность и необходимость проведения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0F55F8">
        <w:rPr>
          <w:rFonts w:ascii="Times New Roman" w:hAnsi="Times New Roman"/>
          <w:sz w:val="24"/>
          <w:szCs w:val="24"/>
        </w:rPr>
        <w:t xml:space="preserve"> предлагаемых в рамках проекта паспорта национального проекта по науке. Безусловно, и создание новых лабораторий,  научных центров мирового уровня и  научно-образовательных центров, и предлагаемые проекты по созданию установок </w:t>
      </w:r>
      <w:proofErr w:type="spellStart"/>
      <w:r w:rsidRPr="000F55F8">
        <w:rPr>
          <w:rFonts w:ascii="Times New Roman" w:hAnsi="Times New Roman"/>
          <w:sz w:val="24"/>
          <w:szCs w:val="24"/>
        </w:rPr>
        <w:t>мегасай</w:t>
      </w:r>
      <w:r>
        <w:rPr>
          <w:rFonts w:ascii="Times New Roman" w:hAnsi="Times New Roman"/>
          <w:sz w:val="24"/>
          <w:szCs w:val="24"/>
        </w:rPr>
        <w:t>е</w:t>
      </w:r>
      <w:r w:rsidRPr="000F55F8">
        <w:rPr>
          <w:rFonts w:ascii="Times New Roman" w:hAnsi="Times New Roman"/>
          <w:sz w:val="24"/>
          <w:szCs w:val="24"/>
        </w:rPr>
        <w:t>нс</w:t>
      </w:r>
      <w:proofErr w:type="spellEnd"/>
      <w:r w:rsidRPr="000F55F8">
        <w:rPr>
          <w:rFonts w:ascii="Times New Roman" w:hAnsi="Times New Roman"/>
          <w:sz w:val="24"/>
          <w:szCs w:val="24"/>
        </w:rPr>
        <w:t>, модернизация и закупка новых судов для научных исследований, и поддержка российских научных журналов, и научная аспирантура необходимы и дадут положительный эффект. Однако, как это показано выше, этого совершенно недостаточно для достижения главной цели</w:t>
      </w:r>
      <w:r>
        <w:rPr>
          <w:rFonts w:ascii="Times New Roman" w:hAnsi="Times New Roman"/>
          <w:sz w:val="24"/>
          <w:szCs w:val="24"/>
        </w:rPr>
        <w:t>,</w:t>
      </w:r>
      <w:r w:rsidRPr="000F55F8">
        <w:rPr>
          <w:rFonts w:ascii="Times New Roman" w:hAnsi="Times New Roman"/>
          <w:sz w:val="24"/>
          <w:szCs w:val="24"/>
        </w:rPr>
        <w:t xml:space="preserve"> поставленн</w:t>
      </w:r>
      <w:r>
        <w:rPr>
          <w:rFonts w:ascii="Times New Roman" w:hAnsi="Times New Roman"/>
          <w:sz w:val="24"/>
          <w:szCs w:val="24"/>
        </w:rPr>
        <w:t>ой Президентом России</w:t>
      </w:r>
      <w:r w:rsidRPr="000F5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«о</w:t>
      </w:r>
      <w:r w:rsidRPr="000F55F8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я</w:t>
      </w:r>
      <w:r w:rsidRPr="000F55F8">
        <w:rPr>
          <w:rFonts w:ascii="Times New Roman" w:hAnsi="Times New Roman"/>
          <w:sz w:val="24"/>
          <w:szCs w:val="24"/>
        </w:rPr>
        <w:t xml:space="preserve">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развития».</w:t>
      </w:r>
      <w:r w:rsidRPr="00084C4D">
        <w:rPr>
          <w:rFonts w:ascii="Times New Roman" w:hAnsi="Times New Roman"/>
          <w:i/>
          <w:sz w:val="24"/>
          <w:szCs w:val="24"/>
        </w:rPr>
        <w:t xml:space="preserve"> </w:t>
      </w:r>
    </w:p>
    <w:p w:rsidR="006F01D0" w:rsidRDefault="006F01D0" w:rsidP="00B74B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вышесказанного, Профсоюз работников РАН считает, что </w:t>
      </w:r>
      <w:r w:rsidRPr="00650952">
        <w:rPr>
          <w:rFonts w:ascii="Times New Roman" w:hAnsi="Times New Roman"/>
          <w:b/>
          <w:i/>
          <w:sz w:val="24"/>
          <w:szCs w:val="24"/>
        </w:rPr>
        <w:t xml:space="preserve">необходима </w:t>
      </w:r>
      <w:r>
        <w:rPr>
          <w:rFonts w:ascii="Times New Roman" w:hAnsi="Times New Roman"/>
          <w:b/>
          <w:i/>
          <w:sz w:val="24"/>
          <w:szCs w:val="24"/>
        </w:rPr>
        <w:t>серьезная переработка обсуждаемого</w:t>
      </w:r>
      <w:r w:rsidRPr="00650952">
        <w:rPr>
          <w:rFonts w:ascii="Times New Roman" w:hAnsi="Times New Roman"/>
          <w:b/>
          <w:i/>
          <w:sz w:val="24"/>
          <w:szCs w:val="24"/>
        </w:rPr>
        <w:t xml:space="preserve"> национального проекта по науке</w:t>
      </w:r>
      <w:r>
        <w:rPr>
          <w:rFonts w:ascii="Times New Roman" w:hAnsi="Times New Roman"/>
          <w:sz w:val="24"/>
          <w:szCs w:val="24"/>
        </w:rPr>
        <w:t>. Д</w:t>
      </w:r>
      <w:r w:rsidRPr="00650952">
        <w:rPr>
          <w:rFonts w:ascii="Times New Roman" w:hAnsi="Times New Roman"/>
          <w:sz w:val="24"/>
          <w:szCs w:val="24"/>
        </w:rPr>
        <w:t>ля вывода нашей страны в пятерку стран-лидеров необходимы масштабные вложения средств в материально-техническое перевооружение нескольких сотен ведущих научных организаций и организаций высшего образования, проводящих научные исследования. Штатная численность исследователей, в том числе научных сотрудников, работающих в этих организациях, также должна заметно (на 20-30 %) возрасти к 2024 году</w:t>
      </w:r>
      <w:r>
        <w:rPr>
          <w:rFonts w:ascii="Times New Roman" w:hAnsi="Times New Roman"/>
          <w:sz w:val="24"/>
          <w:szCs w:val="24"/>
        </w:rPr>
        <w:t xml:space="preserve"> (в первую очередь – за счет приема на работу молодежи)</w:t>
      </w:r>
      <w:r w:rsidRPr="00650952">
        <w:rPr>
          <w:rFonts w:ascii="Times New Roman" w:hAnsi="Times New Roman"/>
          <w:sz w:val="24"/>
          <w:szCs w:val="24"/>
        </w:rPr>
        <w:t>. Это невозможно без</w:t>
      </w:r>
      <w:r>
        <w:rPr>
          <w:rFonts w:ascii="Times New Roman" w:hAnsi="Times New Roman"/>
          <w:sz w:val="24"/>
          <w:szCs w:val="24"/>
        </w:rPr>
        <w:t>, в том числе</w:t>
      </w:r>
      <w:r w:rsidRPr="00650952">
        <w:rPr>
          <w:rFonts w:ascii="Times New Roman" w:hAnsi="Times New Roman"/>
          <w:sz w:val="24"/>
          <w:szCs w:val="24"/>
        </w:rPr>
        <w:t xml:space="preserve"> серьезного увеличения объема финансирования государственного задания научных организаций. </w:t>
      </w:r>
    </w:p>
    <w:p w:rsidR="006F01D0" w:rsidRDefault="006F01D0" w:rsidP="0065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оценкам Профсоюза работников РАН, для достижения установленной Президентом России цели</w:t>
      </w:r>
      <w:r w:rsidRPr="00650952">
        <w:rPr>
          <w:rFonts w:ascii="Times New Roman" w:hAnsi="Times New Roman"/>
          <w:sz w:val="24"/>
          <w:szCs w:val="24"/>
        </w:rPr>
        <w:t xml:space="preserve"> уровень бю</w:t>
      </w:r>
      <w:r>
        <w:rPr>
          <w:rFonts w:ascii="Times New Roman" w:hAnsi="Times New Roman"/>
          <w:sz w:val="24"/>
          <w:szCs w:val="24"/>
        </w:rPr>
        <w:t>д</w:t>
      </w:r>
      <w:r w:rsidRPr="00650952">
        <w:rPr>
          <w:rFonts w:ascii="Times New Roman" w:hAnsi="Times New Roman"/>
          <w:sz w:val="24"/>
          <w:szCs w:val="24"/>
        </w:rPr>
        <w:t>жетного финансирования фундаментальных исследований должен дос</w:t>
      </w:r>
      <w:r>
        <w:rPr>
          <w:rFonts w:ascii="Times New Roman" w:hAnsi="Times New Roman"/>
          <w:sz w:val="24"/>
          <w:szCs w:val="24"/>
        </w:rPr>
        <w:t>т</w:t>
      </w:r>
      <w:r w:rsidRPr="0065095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 w:rsidRPr="00650952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к 2024 году </w:t>
      </w:r>
      <w:r w:rsidRPr="00650952">
        <w:rPr>
          <w:rFonts w:ascii="Times New Roman" w:hAnsi="Times New Roman"/>
          <w:b/>
          <w:sz w:val="24"/>
          <w:szCs w:val="24"/>
          <w:u w:val="single"/>
        </w:rPr>
        <w:t>0,3 % ВВП</w:t>
      </w:r>
      <w:r w:rsidRPr="00650952">
        <w:rPr>
          <w:rFonts w:ascii="Times New Roman" w:hAnsi="Times New Roman"/>
          <w:sz w:val="24"/>
          <w:szCs w:val="24"/>
        </w:rPr>
        <w:t>. Причем</w:t>
      </w:r>
      <w:r>
        <w:rPr>
          <w:rFonts w:ascii="Times New Roman" w:hAnsi="Times New Roman"/>
          <w:sz w:val="24"/>
          <w:szCs w:val="24"/>
        </w:rPr>
        <w:t xml:space="preserve">, чтобы обеспечить необходимый рост результативности российской науки к 2024 году, серьезное увеличение финансирования должно начаться уже в ближайшие годы. </w:t>
      </w:r>
    </w:p>
    <w:p w:rsidR="006F01D0" w:rsidRDefault="006F01D0" w:rsidP="00D01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D0" w:rsidRDefault="006F01D0" w:rsidP="00D01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D0" w:rsidRPr="0017457B" w:rsidRDefault="006F01D0" w:rsidP="00803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57B">
        <w:rPr>
          <w:rFonts w:ascii="Times New Roman" w:hAnsi="Times New Roman"/>
          <w:sz w:val="24"/>
          <w:szCs w:val="24"/>
        </w:rPr>
        <w:t xml:space="preserve">Председатель Профсоюза работников РАН </w:t>
      </w:r>
      <w:r w:rsidRPr="0017457B">
        <w:rPr>
          <w:rFonts w:ascii="Times New Roman" w:hAnsi="Times New Roman"/>
          <w:sz w:val="24"/>
          <w:szCs w:val="24"/>
        </w:rPr>
        <w:tab/>
      </w:r>
      <w:r w:rsidRPr="0017457B">
        <w:rPr>
          <w:rFonts w:ascii="Times New Roman" w:hAnsi="Times New Roman"/>
          <w:sz w:val="24"/>
          <w:szCs w:val="24"/>
        </w:rPr>
        <w:tab/>
      </w:r>
      <w:r w:rsidRPr="001745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457B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17457B">
        <w:rPr>
          <w:rFonts w:ascii="Times New Roman" w:hAnsi="Times New Roman"/>
          <w:sz w:val="24"/>
          <w:szCs w:val="24"/>
        </w:rPr>
        <w:t>Калинушкин</w:t>
      </w:r>
      <w:proofErr w:type="spellEnd"/>
    </w:p>
    <w:p w:rsidR="006F01D0" w:rsidRDefault="006F01D0" w:rsidP="00803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F01D0" w:rsidRPr="00D051A4" w:rsidRDefault="006F01D0" w:rsidP="0017457B">
      <w:pPr>
        <w:rPr>
          <w:rFonts w:ascii="Times New Roman" w:hAnsi="Times New Roman"/>
          <w:b/>
          <w:i/>
          <w:sz w:val="28"/>
          <w:szCs w:val="28"/>
        </w:rPr>
      </w:pPr>
      <w:r w:rsidRPr="00D051A4">
        <w:rPr>
          <w:rFonts w:ascii="Times New Roman" w:hAnsi="Times New Roman"/>
          <w:b/>
          <w:i/>
          <w:sz w:val="28"/>
          <w:szCs w:val="28"/>
        </w:rPr>
        <w:t xml:space="preserve"> </w:t>
      </w:r>
    </w:p>
    <w:sectPr w:rsidR="006F01D0" w:rsidRPr="00D051A4" w:rsidSect="00CD633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02" w:rsidRDefault="00EB7602">
      <w:r>
        <w:separator/>
      </w:r>
    </w:p>
  </w:endnote>
  <w:endnote w:type="continuationSeparator" w:id="0">
    <w:p w:rsidR="00EB7602" w:rsidRDefault="00EB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02" w:rsidRDefault="00EB7602">
      <w:r>
        <w:separator/>
      </w:r>
    </w:p>
  </w:footnote>
  <w:footnote w:type="continuationSeparator" w:id="0">
    <w:p w:rsidR="00EB7602" w:rsidRDefault="00EB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D0" w:rsidRDefault="006F01D0" w:rsidP="003C03A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01D0" w:rsidRDefault="006F01D0" w:rsidP="00CD633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D0" w:rsidRDefault="006F01D0" w:rsidP="003C03A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15CB">
      <w:rPr>
        <w:rStyle w:val="ac"/>
        <w:noProof/>
      </w:rPr>
      <w:t>4</w:t>
    </w:r>
    <w:r>
      <w:rPr>
        <w:rStyle w:val="ac"/>
      </w:rPr>
      <w:fldChar w:fldCharType="end"/>
    </w:r>
  </w:p>
  <w:p w:rsidR="006F01D0" w:rsidRDefault="006F01D0" w:rsidP="00CD633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07B"/>
    <w:multiLevelType w:val="hybridMultilevel"/>
    <w:tmpl w:val="764A8D46"/>
    <w:lvl w:ilvl="0" w:tplc="A8D2EED2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3B"/>
    <w:rsid w:val="00014022"/>
    <w:rsid w:val="00022188"/>
    <w:rsid w:val="000300AE"/>
    <w:rsid w:val="000340A2"/>
    <w:rsid w:val="00043CAD"/>
    <w:rsid w:val="0005466B"/>
    <w:rsid w:val="00057178"/>
    <w:rsid w:val="000609FA"/>
    <w:rsid w:val="0006112C"/>
    <w:rsid w:val="000615D5"/>
    <w:rsid w:val="00061F4D"/>
    <w:rsid w:val="00074300"/>
    <w:rsid w:val="0007710D"/>
    <w:rsid w:val="000825EF"/>
    <w:rsid w:val="00082CAE"/>
    <w:rsid w:val="00084C4D"/>
    <w:rsid w:val="00085C27"/>
    <w:rsid w:val="00091CAB"/>
    <w:rsid w:val="00093BC2"/>
    <w:rsid w:val="00095042"/>
    <w:rsid w:val="000B2903"/>
    <w:rsid w:val="000B563B"/>
    <w:rsid w:val="000B566B"/>
    <w:rsid w:val="000C0DF8"/>
    <w:rsid w:val="000C1888"/>
    <w:rsid w:val="000E1AEE"/>
    <w:rsid w:val="000E29AC"/>
    <w:rsid w:val="000E360B"/>
    <w:rsid w:val="000E37A8"/>
    <w:rsid w:val="000E7DA1"/>
    <w:rsid w:val="000F25DE"/>
    <w:rsid w:val="000F365C"/>
    <w:rsid w:val="000F50B2"/>
    <w:rsid w:val="000F55F8"/>
    <w:rsid w:val="00102DA9"/>
    <w:rsid w:val="00106D80"/>
    <w:rsid w:val="00111012"/>
    <w:rsid w:val="00112E71"/>
    <w:rsid w:val="0012299F"/>
    <w:rsid w:val="001316F8"/>
    <w:rsid w:val="00134D3B"/>
    <w:rsid w:val="0014474F"/>
    <w:rsid w:val="00156394"/>
    <w:rsid w:val="00160C9D"/>
    <w:rsid w:val="00163A97"/>
    <w:rsid w:val="00166914"/>
    <w:rsid w:val="00167400"/>
    <w:rsid w:val="0017062B"/>
    <w:rsid w:val="00171A5C"/>
    <w:rsid w:val="0017457B"/>
    <w:rsid w:val="001756DF"/>
    <w:rsid w:val="00181598"/>
    <w:rsid w:val="0018724F"/>
    <w:rsid w:val="001944E9"/>
    <w:rsid w:val="001A7348"/>
    <w:rsid w:val="001B14C1"/>
    <w:rsid w:val="001B4779"/>
    <w:rsid w:val="001C027C"/>
    <w:rsid w:val="001C0B4C"/>
    <w:rsid w:val="001C0DFF"/>
    <w:rsid w:val="001D3921"/>
    <w:rsid w:val="001D68FA"/>
    <w:rsid w:val="001E3AA5"/>
    <w:rsid w:val="001E6145"/>
    <w:rsid w:val="002018A4"/>
    <w:rsid w:val="00203151"/>
    <w:rsid w:val="00210CAE"/>
    <w:rsid w:val="002122CE"/>
    <w:rsid w:val="00216CF1"/>
    <w:rsid w:val="00217AE6"/>
    <w:rsid w:val="00246853"/>
    <w:rsid w:val="00246F0F"/>
    <w:rsid w:val="00251106"/>
    <w:rsid w:val="00262848"/>
    <w:rsid w:val="00265948"/>
    <w:rsid w:val="0027302B"/>
    <w:rsid w:val="0027555C"/>
    <w:rsid w:val="00276014"/>
    <w:rsid w:val="00282586"/>
    <w:rsid w:val="0028598B"/>
    <w:rsid w:val="00285DD1"/>
    <w:rsid w:val="00290274"/>
    <w:rsid w:val="002B0E98"/>
    <w:rsid w:val="002B4A18"/>
    <w:rsid w:val="002C1BC5"/>
    <w:rsid w:val="002C297D"/>
    <w:rsid w:val="002D2842"/>
    <w:rsid w:val="002D5B63"/>
    <w:rsid w:val="002E47B7"/>
    <w:rsid w:val="002E4D15"/>
    <w:rsid w:val="002E587C"/>
    <w:rsid w:val="002F0FA9"/>
    <w:rsid w:val="002F188D"/>
    <w:rsid w:val="002F18BA"/>
    <w:rsid w:val="002F3086"/>
    <w:rsid w:val="002F3521"/>
    <w:rsid w:val="00305653"/>
    <w:rsid w:val="00307197"/>
    <w:rsid w:val="0031444D"/>
    <w:rsid w:val="003269C8"/>
    <w:rsid w:val="00327697"/>
    <w:rsid w:val="003343D1"/>
    <w:rsid w:val="00336D74"/>
    <w:rsid w:val="00342B21"/>
    <w:rsid w:val="00351A83"/>
    <w:rsid w:val="00362514"/>
    <w:rsid w:val="0036725A"/>
    <w:rsid w:val="0037275B"/>
    <w:rsid w:val="00372E8A"/>
    <w:rsid w:val="00377B69"/>
    <w:rsid w:val="00387300"/>
    <w:rsid w:val="00393D06"/>
    <w:rsid w:val="003A2A03"/>
    <w:rsid w:val="003A3D29"/>
    <w:rsid w:val="003B12F2"/>
    <w:rsid w:val="003B403E"/>
    <w:rsid w:val="003C03A1"/>
    <w:rsid w:val="003C24FF"/>
    <w:rsid w:val="003C6A5B"/>
    <w:rsid w:val="003C7E2E"/>
    <w:rsid w:val="003E001F"/>
    <w:rsid w:val="003E708F"/>
    <w:rsid w:val="003F14F8"/>
    <w:rsid w:val="004010E3"/>
    <w:rsid w:val="00404BB6"/>
    <w:rsid w:val="00424530"/>
    <w:rsid w:val="0043572D"/>
    <w:rsid w:val="00444E64"/>
    <w:rsid w:val="004453A5"/>
    <w:rsid w:val="00451064"/>
    <w:rsid w:val="00453F74"/>
    <w:rsid w:val="00455F84"/>
    <w:rsid w:val="00456ABA"/>
    <w:rsid w:val="00460C2E"/>
    <w:rsid w:val="00465AFB"/>
    <w:rsid w:val="00467995"/>
    <w:rsid w:val="004701D8"/>
    <w:rsid w:val="004757D4"/>
    <w:rsid w:val="0048635F"/>
    <w:rsid w:val="00490DAA"/>
    <w:rsid w:val="0049463C"/>
    <w:rsid w:val="004961F7"/>
    <w:rsid w:val="004B05F3"/>
    <w:rsid w:val="004C6666"/>
    <w:rsid w:val="004C77D8"/>
    <w:rsid w:val="004D1CE6"/>
    <w:rsid w:val="004D7D03"/>
    <w:rsid w:val="004E3791"/>
    <w:rsid w:val="004E7FBB"/>
    <w:rsid w:val="004F1E52"/>
    <w:rsid w:val="00503153"/>
    <w:rsid w:val="005032B9"/>
    <w:rsid w:val="005063B5"/>
    <w:rsid w:val="005075DE"/>
    <w:rsid w:val="005224F7"/>
    <w:rsid w:val="00526E7A"/>
    <w:rsid w:val="00530981"/>
    <w:rsid w:val="00533A6F"/>
    <w:rsid w:val="0053534E"/>
    <w:rsid w:val="00537C98"/>
    <w:rsid w:val="005418CC"/>
    <w:rsid w:val="00554508"/>
    <w:rsid w:val="00561D66"/>
    <w:rsid w:val="0056225B"/>
    <w:rsid w:val="00575836"/>
    <w:rsid w:val="005853A7"/>
    <w:rsid w:val="00592DAC"/>
    <w:rsid w:val="00592F01"/>
    <w:rsid w:val="00597A05"/>
    <w:rsid w:val="005B010D"/>
    <w:rsid w:val="005C54F0"/>
    <w:rsid w:val="005C5EF4"/>
    <w:rsid w:val="005C7342"/>
    <w:rsid w:val="005C7D9D"/>
    <w:rsid w:val="005D2F0D"/>
    <w:rsid w:val="005E1B4A"/>
    <w:rsid w:val="005E1D27"/>
    <w:rsid w:val="005E7B47"/>
    <w:rsid w:val="005F2F54"/>
    <w:rsid w:val="005F324C"/>
    <w:rsid w:val="005F5A65"/>
    <w:rsid w:val="005F7DA7"/>
    <w:rsid w:val="006015C0"/>
    <w:rsid w:val="006021D4"/>
    <w:rsid w:val="00607EC6"/>
    <w:rsid w:val="0061363D"/>
    <w:rsid w:val="00616BB2"/>
    <w:rsid w:val="00617FD8"/>
    <w:rsid w:val="00620AC7"/>
    <w:rsid w:val="006273A8"/>
    <w:rsid w:val="00646C9B"/>
    <w:rsid w:val="00647BE0"/>
    <w:rsid w:val="00650952"/>
    <w:rsid w:val="0065152F"/>
    <w:rsid w:val="006533D1"/>
    <w:rsid w:val="006537D1"/>
    <w:rsid w:val="0065739D"/>
    <w:rsid w:val="006632EC"/>
    <w:rsid w:val="00672400"/>
    <w:rsid w:val="00673F50"/>
    <w:rsid w:val="00680B73"/>
    <w:rsid w:val="00684071"/>
    <w:rsid w:val="00695527"/>
    <w:rsid w:val="006A2FB7"/>
    <w:rsid w:val="006B7B14"/>
    <w:rsid w:val="006C059A"/>
    <w:rsid w:val="006C6CC9"/>
    <w:rsid w:val="006D0A76"/>
    <w:rsid w:val="006D15CB"/>
    <w:rsid w:val="006F01D0"/>
    <w:rsid w:val="006F0E0D"/>
    <w:rsid w:val="006F7A97"/>
    <w:rsid w:val="007025B6"/>
    <w:rsid w:val="00704F7C"/>
    <w:rsid w:val="00713D59"/>
    <w:rsid w:val="00722EC1"/>
    <w:rsid w:val="007248B3"/>
    <w:rsid w:val="0073339D"/>
    <w:rsid w:val="00755A95"/>
    <w:rsid w:val="00761747"/>
    <w:rsid w:val="007713D6"/>
    <w:rsid w:val="00771574"/>
    <w:rsid w:val="007A3122"/>
    <w:rsid w:val="007A6E63"/>
    <w:rsid w:val="007B3A12"/>
    <w:rsid w:val="007B7D39"/>
    <w:rsid w:val="007C480E"/>
    <w:rsid w:val="007C7E2A"/>
    <w:rsid w:val="007D6EB2"/>
    <w:rsid w:val="007E2FEB"/>
    <w:rsid w:val="007E6A8E"/>
    <w:rsid w:val="007F0220"/>
    <w:rsid w:val="007F3B93"/>
    <w:rsid w:val="00802906"/>
    <w:rsid w:val="00803FCB"/>
    <w:rsid w:val="008044FC"/>
    <w:rsid w:val="0080483F"/>
    <w:rsid w:val="00810575"/>
    <w:rsid w:val="0081773E"/>
    <w:rsid w:val="008249D5"/>
    <w:rsid w:val="00830607"/>
    <w:rsid w:val="00831977"/>
    <w:rsid w:val="00831BD3"/>
    <w:rsid w:val="00833F4E"/>
    <w:rsid w:val="00842EAD"/>
    <w:rsid w:val="00853E2D"/>
    <w:rsid w:val="00855A3E"/>
    <w:rsid w:val="008563CE"/>
    <w:rsid w:val="00860D84"/>
    <w:rsid w:val="008634D2"/>
    <w:rsid w:val="008662C9"/>
    <w:rsid w:val="0087238D"/>
    <w:rsid w:val="00876699"/>
    <w:rsid w:val="00891A13"/>
    <w:rsid w:val="00897E24"/>
    <w:rsid w:val="00897E41"/>
    <w:rsid w:val="00897F16"/>
    <w:rsid w:val="008A0113"/>
    <w:rsid w:val="008B363D"/>
    <w:rsid w:val="008B3817"/>
    <w:rsid w:val="008B4377"/>
    <w:rsid w:val="008C2C3F"/>
    <w:rsid w:val="008C4F1C"/>
    <w:rsid w:val="008C5A23"/>
    <w:rsid w:val="008D3110"/>
    <w:rsid w:val="008D61D6"/>
    <w:rsid w:val="008F2911"/>
    <w:rsid w:val="00900A67"/>
    <w:rsid w:val="009115FB"/>
    <w:rsid w:val="00911729"/>
    <w:rsid w:val="00911B25"/>
    <w:rsid w:val="0094146C"/>
    <w:rsid w:val="0095658C"/>
    <w:rsid w:val="00963C42"/>
    <w:rsid w:val="0097180E"/>
    <w:rsid w:val="00994A71"/>
    <w:rsid w:val="009A001C"/>
    <w:rsid w:val="009A1F4B"/>
    <w:rsid w:val="009A529B"/>
    <w:rsid w:val="009B0D16"/>
    <w:rsid w:val="009B17E8"/>
    <w:rsid w:val="009B53A4"/>
    <w:rsid w:val="009B5FDD"/>
    <w:rsid w:val="009B74CE"/>
    <w:rsid w:val="009C0614"/>
    <w:rsid w:val="009C0EB4"/>
    <w:rsid w:val="009C3E2E"/>
    <w:rsid w:val="009D1D7C"/>
    <w:rsid w:val="009D652D"/>
    <w:rsid w:val="009E111D"/>
    <w:rsid w:val="009E6265"/>
    <w:rsid w:val="009E6460"/>
    <w:rsid w:val="00A0202D"/>
    <w:rsid w:val="00A05CDD"/>
    <w:rsid w:val="00A11371"/>
    <w:rsid w:val="00A20669"/>
    <w:rsid w:val="00A217F6"/>
    <w:rsid w:val="00A3269D"/>
    <w:rsid w:val="00A33418"/>
    <w:rsid w:val="00A43E1E"/>
    <w:rsid w:val="00A63229"/>
    <w:rsid w:val="00A63C27"/>
    <w:rsid w:val="00A65076"/>
    <w:rsid w:val="00A72F35"/>
    <w:rsid w:val="00A7327F"/>
    <w:rsid w:val="00A76886"/>
    <w:rsid w:val="00A77D79"/>
    <w:rsid w:val="00A921B5"/>
    <w:rsid w:val="00AA2F08"/>
    <w:rsid w:val="00AA43C3"/>
    <w:rsid w:val="00AA72A1"/>
    <w:rsid w:val="00AB17BB"/>
    <w:rsid w:val="00AB1AB5"/>
    <w:rsid w:val="00AB315E"/>
    <w:rsid w:val="00AB35D8"/>
    <w:rsid w:val="00AC3279"/>
    <w:rsid w:val="00AD0CC8"/>
    <w:rsid w:val="00AD3C0B"/>
    <w:rsid w:val="00AE2689"/>
    <w:rsid w:val="00AE3387"/>
    <w:rsid w:val="00AE38B1"/>
    <w:rsid w:val="00AF1745"/>
    <w:rsid w:val="00AF5187"/>
    <w:rsid w:val="00B05931"/>
    <w:rsid w:val="00B12CC1"/>
    <w:rsid w:val="00B158A8"/>
    <w:rsid w:val="00B17B06"/>
    <w:rsid w:val="00B20BDF"/>
    <w:rsid w:val="00B2181A"/>
    <w:rsid w:val="00B2345C"/>
    <w:rsid w:val="00B23D01"/>
    <w:rsid w:val="00B24F41"/>
    <w:rsid w:val="00B32103"/>
    <w:rsid w:val="00B367C8"/>
    <w:rsid w:val="00B47D12"/>
    <w:rsid w:val="00B6045E"/>
    <w:rsid w:val="00B60823"/>
    <w:rsid w:val="00B61A48"/>
    <w:rsid w:val="00B72A3F"/>
    <w:rsid w:val="00B7437E"/>
    <w:rsid w:val="00B74BA6"/>
    <w:rsid w:val="00B8638B"/>
    <w:rsid w:val="00B8778B"/>
    <w:rsid w:val="00B91383"/>
    <w:rsid w:val="00B919B4"/>
    <w:rsid w:val="00B952D5"/>
    <w:rsid w:val="00B95DA4"/>
    <w:rsid w:val="00B96A8F"/>
    <w:rsid w:val="00BA3AA1"/>
    <w:rsid w:val="00BA457F"/>
    <w:rsid w:val="00BA5A4A"/>
    <w:rsid w:val="00BA61C9"/>
    <w:rsid w:val="00BA7FEA"/>
    <w:rsid w:val="00BC109B"/>
    <w:rsid w:val="00BC777B"/>
    <w:rsid w:val="00BD5C2A"/>
    <w:rsid w:val="00BE3D51"/>
    <w:rsid w:val="00BE7AA2"/>
    <w:rsid w:val="00BF3456"/>
    <w:rsid w:val="00BF47C9"/>
    <w:rsid w:val="00BF7DFC"/>
    <w:rsid w:val="00C01F83"/>
    <w:rsid w:val="00C027C9"/>
    <w:rsid w:val="00C0479C"/>
    <w:rsid w:val="00C05F8E"/>
    <w:rsid w:val="00C11406"/>
    <w:rsid w:val="00C159BA"/>
    <w:rsid w:val="00C34245"/>
    <w:rsid w:val="00C42DAE"/>
    <w:rsid w:val="00C4323D"/>
    <w:rsid w:val="00C43B2E"/>
    <w:rsid w:val="00C44F9C"/>
    <w:rsid w:val="00C46CB2"/>
    <w:rsid w:val="00C546C2"/>
    <w:rsid w:val="00C70E3D"/>
    <w:rsid w:val="00C7616D"/>
    <w:rsid w:val="00C772E7"/>
    <w:rsid w:val="00C82B66"/>
    <w:rsid w:val="00C837F6"/>
    <w:rsid w:val="00C86FEC"/>
    <w:rsid w:val="00C97159"/>
    <w:rsid w:val="00CA117F"/>
    <w:rsid w:val="00CD028A"/>
    <w:rsid w:val="00CD6339"/>
    <w:rsid w:val="00CE2CA8"/>
    <w:rsid w:val="00CF279F"/>
    <w:rsid w:val="00CF374E"/>
    <w:rsid w:val="00CF54B2"/>
    <w:rsid w:val="00CF7E30"/>
    <w:rsid w:val="00D010FE"/>
    <w:rsid w:val="00D051A4"/>
    <w:rsid w:val="00D077B5"/>
    <w:rsid w:val="00D10CFB"/>
    <w:rsid w:val="00D24121"/>
    <w:rsid w:val="00D30229"/>
    <w:rsid w:val="00D33E3F"/>
    <w:rsid w:val="00D34155"/>
    <w:rsid w:val="00D374CC"/>
    <w:rsid w:val="00D43872"/>
    <w:rsid w:val="00D6073E"/>
    <w:rsid w:val="00D62FA5"/>
    <w:rsid w:val="00D66EBC"/>
    <w:rsid w:val="00D753C9"/>
    <w:rsid w:val="00D75E32"/>
    <w:rsid w:val="00D906E9"/>
    <w:rsid w:val="00D92E9C"/>
    <w:rsid w:val="00DB2908"/>
    <w:rsid w:val="00DB33B4"/>
    <w:rsid w:val="00DB79B8"/>
    <w:rsid w:val="00DC1B03"/>
    <w:rsid w:val="00DC3A7C"/>
    <w:rsid w:val="00DC50A5"/>
    <w:rsid w:val="00DC5474"/>
    <w:rsid w:val="00DD3F8F"/>
    <w:rsid w:val="00DD546C"/>
    <w:rsid w:val="00DD6614"/>
    <w:rsid w:val="00DE2AF2"/>
    <w:rsid w:val="00DE58FD"/>
    <w:rsid w:val="00DE6131"/>
    <w:rsid w:val="00DF36ED"/>
    <w:rsid w:val="00DF3FA5"/>
    <w:rsid w:val="00DF540E"/>
    <w:rsid w:val="00E043F2"/>
    <w:rsid w:val="00E228A1"/>
    <w:rsid w:val="00E25536"/>
    <w:rsid w:val="00E42F6A"/>
    <w:rsid w:val="00E5401B"/>
    <w:rsid w:val="00E553C7"/>
    <w:rsid w:val="00E5772F"/>
    <w:rsid w:val="00E67E22"/>
    <w:rsid w:val="00E7445A"/>
    <w:rsid w:val="00E775E4"/>
    <w:rsid w:val="00E9058E"/>
    <w:rsid w:val="00E90FFA"/>
    <w:rsid w:val="00E91209"/>
    <w:rsid w:val="00E96649"/>
    <w:rsid w:val="00E96CF3"/>
    <w:rsid w:val="00EA1ED5"/>
    <w:rsid w:val="00EB2E82"/>
    <w:rsid w:val="00EB3FB8"/>
    <w:rsid w:val="00EB7602"/>
    <w:rsid w:val="00EC4E59"/>
    <w:rsid w:val="00ED2F36"/>
    <w:rsid w:val="00ED664E"/>
    <w:rsid w:val="00EE1248"/>
    <w:rsid w:val="00EE2617"/>
    <w:rsid w:val="00EF0716"/>
    <w:rsid w:val="00EF645C"/>
    <w:rsid w:val="00EF6FA0"/>
    <w:rsid w:val="00F02138"/>
    <w:rsid w:val="00F05EC0"/>
    <w:rsid w:val="00F07131"/>
    <w:rsid w:val="00F07EA6"/>
    <w:rsid w:val="00F11758"/>
    <w:rsid w:val="00F12105"/>
    <w:rsid w:val="00F23A06"/>
    <w:rsid w:val="00F2702B"/>
    <w:rsid w:val="00F41890"/>
    <w:rsid w:val="00F450A7"/>
    <w:rsid w:val="00F65F31"/>
    <w:rsid w:val="00F738C6"/>
    <w:rsid w:val="00F7442C"/>
    <w:rsid w:val="00F74751"/>
    <w:rsid w:val="00F81F37"/>
    <w:rsid w:val="00F8270A"/>
    <w:rsid w:val="00F83942"/>
    <w:rsid w:val="00F9281A"/>
    <w:rsid w:val="00F93206"/>
    <w:rsid w:val="00F958AB"/>
    <w:rsid w:val="00FA07EC"/>
    <w:rsid w:val="00FA4537"/>
    <w:rsid w:val="00FC1252"/>
    <w:rsid w:val="00FC231C"/>
    <w:rsid w:val="00FC33DC"/>
    <w:rsid w:val="00FC4977"/>
    <w:rsid w:val="00FD3EC5"/>
    <w:rsid w:val="00FD4F56"/>
    <w:rsid w:val="00FE4FF3"/>
    <w:rsid w:val="00FF2560"/>
    <w:rsid w:val="00FF3808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99"/>
    <w:qFormat/>
    <w:rsid w:val="00561D66"/>
    <w:rPr>
      <w:rFonts w:cs="Times New Roman"/>
      <w:b/>
      <w:bCs/>
      <w:smallCaps/>
      <w:color w:val="4F81BD"/>
      <w:spacing w:val="5"/>
    </w:rPr>
  </w:style>
  <w:style w:type="paragraph" w:styleId="a4">
    <w:name w:val="List Paragraph"/>
    <w:basedOn w:val="a"/>
    <w:uiPriority w:val="99"/>
    <w:qFormat/>
    <w:rsid w:val="00AA43C3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E228A1"/>
    <w:pPr>
      <w:spacing w:after="0" w:line="36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link w:val="a8"/>
    <w:uiPriority w:val="99"/>
    <w:qFormat/>
    <w:locked/>
    <w:rsid w:val="00E228A1"/>
    <w:pPr>
      <w:spacing w:after="0" w:line="36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rsid w:val="00E228A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D6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CD63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99"/>
    <w:qFormat/>
    <w:rsid w:val="00561D66"/>
    <w:rPr>
      <w:rFonts w:cs="Times New Roman"/>
      <w:b/>
      <w:bCs/>
      <w:smallCaps/>
      <w:color w:val="4F81BD"/>
      <w:spacing w:val="5"/>
    </w:rPr>
  </w:style>
  <w:style w:type="paragraph" w:styleId="a4">
    <w:name w:val="List Paragraph"/>
    <w:basedOn w:val="a"/>
    <w:uiPriority w:val="99"/>
    <w:qFormat/>
    <w:rsid w:val="00AA43C3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E228A1"/>
    <w:pPr>
      <w:spacing w:after="0" w:line="36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link w:val="a8"/>
    <w:uiPriority w:val="99"/>
    <w:qFormat/>
    <w:locked/>
    <w:rsid w:val="00E228A1"/>
    <w:pPr>
      <w:spacing w:after="0" w:line="36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rsid w:val="00E228A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D6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CD63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ras@prof.r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ПРОФСОЮЗА</vt:lpstr>
    </vt:vector>
  </TitlesOfParts>
  <Company>Microsoft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ПРОФСОЮЗА</dc:title>
  <dc:creator>E</dc:creator>
  <cp:lastModifiedBy>Certified Windows</cp:lastModifiedBy>
  <cp:revision>2</cp:revision>
  <cp:lastPrinted>2018-09-19T09:09:00Z</cp:lastPrinted>
  <dcterms:created xsi:type="dcterms:W3CDTF">2018-09-25T18:04:00Z</dcterms:created>
  <dcterms:modified xsi:type="dcterms:W3CDTF">2018-09-25T18:04:00Z</dcterms:modified>
</cp:coreProperties>
</file>